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0438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04389">
        <w:rPr>
          <w:rFonts w:ascii="Arial" w:hAnsi="Arial" w:cs="Arial"/>
          <w:sz w:val="20"/>
          <w:szCs w:val="20"/>
        </w:rPr>
        <w:t>09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04389" w:rsidRPr="00504389">
        <w:rPr>
          <w:rFonts w:ascii="Arial" w:hAnsi="Arial" w:cs="Arial"/>
          <w:sz w:val="20"/>
          <w:szCs w:val="20"/>
        </w:rPr>
        <w:t>Transport and Chartering Corporation</w:t>
      </w:r>
      <w:r w:rsidR="00A050A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04389" w:rsidRDefault="005043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applied</w:t>
      </w:r>
      <w:r w:rsidRPr="00504389">
        <w:rPr>
          <w:rFonts w:ascii="Arial" w:hAnsi="Arial" w:cs="Arial"/>
          <w:sz w:val="20"/>
          <w:szCs w:val="20"/>
        </w:rPr>
        <w:t xml:space="preserve"> for extension: </w:t>
      </w:r>
      <w:r>
        <w:rPr>
          <w:rFonts w:ascii="Arial" w:hAnsi="Arial" w:cs="Arial"/>
          <w:sz w:val="20"/>
          <w:szCs w:val="20"/>
        </w:rPr>
        <w:t>no later than 30 June 2020</w:t>
      </w:r>
    </w:p>
    <w:p w:rsidR="00504389" w:rsidRDefault="005043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389">
        <w:rPr>
          <w:rFonts w:ascii="Arial" w:hAnsi="Arial" w:cs="Arial"/>
          <w:sz w:val="20"/>
          <w:szCs w:val="20"/>
        </w:rPr>
        <w:t>- Reason for applying</w:t>
      </w:r>
      <w:r>
        <w:rPr>
          <w:rFonts w:ascii="Arial" w:hAnsi="Arial" w:cs="Arial"/>
          <w:sz w:val="20"/>
          <w:szCs w:val="20"/>
        </w:rPr>
        <w:t xml:space="preserve"> for extension: Implementing Directive No.16/</w:t>
      </w:r>
      <w:r w:rsidRPr="00504389">
        <w:rPr>
          <w:rFonts w:ascii="Arial" w:hAnsi="Arial" w:cs="Arial"/>
          <w:sz w:val="20"/>
          <w:szCs w:val="20"/>
        </w:rPr>
        <w:t xml:space="preserve">CT - </w:t>
      </w:r>
      <w:proofErr w:type="spellStart"/>
      <w:r w:rsidRPr="00504389">
        <w:rPr>
          <w:rFonts w:ascii="Arial" w:hAnsi="Arial" w:cs="Arial"/>
          <w:sz w:val="20"/>
          <w:szCs w:val="20"/>
        </w:rPr>
        <w:t>TTg</w:t>
      </w:r>
      <w:proofErr w:type="spellEnd"/>
      <w:r w:rsidRPr="00504389">
        <w:rPr>
          <w:rFonts w:ascii="Arial" w:hAnsi="Arial" w:cs="Arial"/>
          <w:sz w:val="20"/>
          <w:szCs w:val="20"/>
        </w:rPr>
        <w:t xml:space="preserve"> dated March 31, 2</w:t>
      </w:r>
      <w:r>
        <w:rPr>
          <w:rFonts w:ascii="Arial" w:hAnsi="Arial" w:cs="Arial"/>
          <w:sz w:val="20"/>
          <w:szCs w:val="20"/>
        </w:rPr>
        <w:t>020 of the Prime Minister on</w:t>
      </w:r>
      <w:r w:rsidRPr="00504389">
        <w:rPr>
          <w:rFonts w:ascii="Arial" w:hAnsi="Arial" w:cs="Arial"/>
          <w:sz w:val="20"/>
          <w:szCs w:val="20"/>
        </w:rPr>
        <w:t xml:space="preserve"> implementation of urgent measu</w:t>
      </w:r>
      <w:r>
        <w:rPr>
          <w:rFonts w:ascii="Arial" w:hAnsi="Arial" w:cs="Arial"/>
          <w:sz w:val="20"/>
          <w:szCs w:val="20"/>
        </w:rPr>
        <w:t>res to</w:t>
      </w:r>
      <w:r w:rsidRPr="00504389">
        <w:rPr>
          <w:rFonts w:ascii="Arial" w:hAnsi="Arial" w:cs="Arial"/>
          <w:sz w:val="20"/>
          <w:szCs w:val="20"/>
        </w:rPr>
        <w:t xml:space="preserve"> prevent and control COVID - 19 epidemic.  Facing the complicated situation of COVID - 19 epidemic, to ensure the safety of officials, employees,</w:t>
      </w:r>
      <w:r>
        <w:rPr>
          <w:rFonts w:ascii="Arial" w:hAnsi="Arial" w:cs="Arial"/>
          <w:sz w:val="20"/>
          <w:szCs w:val="20"/>
        </w:rPr>
        <w:t xml:space="preserve"> shareholders and the community, </w:t>
      </w:r>
      <w:r w:rsidRPr="00504389">
        <w:rPr>
          <w:rFonts w:ascii="Arial" w:hAnsi="Arial" w:cs="Arial"/>
          <w:sz w:val="20"/>
          <w:szCs w:val="20"/>
        </w:rPr>
        <w:t>Transport and Chartering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504389">
        <w:rPr>
          <w:rFonts w:ascii="Arial" w:hAnsi="Arial" w:cs="Arial"/>
          <w:sz w:val="20"/>
          <w:szCs w:val="20"/>
        </w:rPr>
        <w:t xml:space="preserve">requests to extend the organization of the Annual General Meeting of </w:t>
      </w:r>
      <w:r>
        <w:rPr>
          <w:rFonts w:ascii="Arial" w:hAnsi="Arial" w:cs="Arial"/>
          <w:sz w:val="20"/>
          <w:szCs w:val="20"/>
        </w:rPr>
        <w:t>Shareholders in 2020 as above</w:t>
      </w:r>
    </w:p>
    <w:p w:rsidR="00504389" w:rsidRDefault="005043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389">
        <w:rPr>
          <w:rFonts w:ascii="Arial" w:hAnsi="Arial" w:cs="Arial"/>
          <w:sz w:val="20"/>
          <w:szCs w:val="20"/>
        </w:rPr>
        <w:t>The Company's Board of Directors commits to carry</w:t>
      </w:r>
      <w:r>
        <w:rPr>
          <w:rFonts w:ascii="Arial" w:hAnsi="Arial" w:cs="Arial"/>
          <w:sz w:val="20"/>
          <w:szCs w:val="20"/>
        </w:rPr>
        <w:t>ing out the plan on organizing</w:t>
      </w:r>
      <w:r w:rsidRPr="00504389">
        <w:rPr>
          <w:rFonts w:ascii="Arial" w:hAnsi="Arial" w:cs="Arial"/>
          <w:sz w:val="20"/>
          <w:szCs w:val="20"/>
        </w:rPr>
        <w:t xml:space="preserve"> the Annual General Meeting of Shareholders in 2020 according to the timeline extended by the Agency, in ac</w:t>
      </w:r>
      <w:r>
        <w:rPr>
          <w:rFonts w:ascii="Arial" w:hAnsi="Arial" w:cs="Arial"/>
          <w:sz w:val="20"/>
          <w:szCs w:val="20"/>
        </w:rPr>
        <w:t>cordance with the current law</w:t>
      </w:r>
    </w:p>
    <w:p w:rsidR="00504389" w:rsidRDefault="005043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4389">
        <w:rPr>
          <w:rFonts w:ascii="Arial" w:hAnsi="Arial" w:cs="Arial"/>
          <w:sz w:val="20"/>
          <w:szCs w:val="20"/>
        </w:rPr>
        <w:t>It is recommended that the Agency consider and approve the Company to extend the time for holding the Annual General Meeting of Shareholders in 2020</w:t>
      </w:r>
      <w:bookmarkStart w:id="0" w:name="_GoBack"/>
      <w:bookmarkEnd w:id="0"/>
    </w:p>
    <w:sectPr w:rsidR="0050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47AF7"/>
    <w:rsid w:val="00750F3E"/>
    <w:rsid w:val="0077456B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A30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204</cp:revision>
  <dcterms:created xsi:type="dcterms:W3CDTF">2019-10-16T10:03:00Z</dcterms:created>
  <dcterms:modified xsi:type="dcterms:W3CDTF">2020-05-10T07:33:00Z</dcterms:modified>
</cp:coreProperties>
</file>